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FA061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41D89E20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2E37194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i/>
          <w:sz w:val="24"/>
          <w:szCs w:val="24"/>
          <w:lang w:eastAsia="ar-SA"/>
        </w:rPr>
        <w:t>Glava s podatki o garantu (zavarovalnici/banki) ali SWIFT ključ</w:t>
      </w:r>
    </w:p>
    <w:p w14:paraId="12D08E1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Za: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</w:p>
    <w:p w14:paraId="65E8843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Datum: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 xml:space="preserve">(vpiše se datum izdaje) </w:t>
      </w:r>
    </w:p>
    <w:p w14:paraId="2424123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6DC57C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VRSTA: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(Bančna garancija/Garancija za dobro izvedbo pogodbenih obveznosti)</w:t>
      </w:r>
    </w:p>
    <w:p w14:paraId="1E1F0CF6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840F34A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ŠTEVILKA: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številka zavarovanja)</w:t>
      </w:r>
    </w:p>
    <w:p w14:paraId="5EC22104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8798D1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GARANT: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in naslov zavarovalnice/banke v kraju izdaje)</w:t>
      </w:r>
    </w:p>
    <w:p w14:paraId="4A258D42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DA8ECC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NAROČNIK: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in naslov naročnika zavarovanja, tj. v postopku javnega naročanja izbranega ponudnika)</w:t>
      </w:r>
    </w:p>
    <w:p w14:paraId="749052ED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FCA369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UPRAVIČENEC: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Okrožno državno tožilstvo v Ljubljani, Slovenska cesta 41, 1000 Ljubljana </w:t>
      </w:r>
    </w:p>
    <w:p w14:paraId="6B9E5A96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5060AC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OSNOVNI POSEL: 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obveznost naročnika zavarovanja iz pogodbe št.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z dne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 xml:space="preserve">(vpiše se pogodba za javno naročilo, sklenjena na podlagi postopka z oznako  </w:t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instrText xml:space="preserve"> FORMTEXT </w:instrText>
      </w:r>
      <w:r w:rsidRPr="009D7266">
        <w:rPr>
          <w:rFonts w:eastAsia="Times New Roman" w:cstheme="minorHAnsi"/>
          <w:b/>
          <w:sz w:val="24"/>
          <w:szCs w:val="24"/>
          <w:lang w:eastAsia="ar-SA"/>
        </w:rPr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noProof/>
          <w:sz w:val="24"/>
          <w:szCs w:val="24"/>
          <w:lang w:eastAsia="ar-SA"/>
        </w:rPr>
        <w:t> </w:t>
      </w:r>
      <w:r w:rsidRPr="009D7266">
        <w:rPr>
          <w:rFonts w:eastAsia="Times New Roman" w:cstheme="minorHAnsi"/>
          <w:b/>
          <w:sz w:val="24"/>
          <w:szCs w:val="24"/>
          <w:lang w:eastAsia="ar-SA"/>
        </w:rPr>
        <w:fldChar w:fldCharType="end"/>
      </w:r>
    </w:p>
    <w:p w14:paraId="43D75512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6E76DE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ZNESEK V EUR: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najvišji znesek s številko in besedo)</w:t>
      </w:r>
    </w:p>
    <w:p w14:paraId="6770130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195F045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LISTINE, KI JIH JE POLEG IZJAVE TREBA PRILOŽITI ZAHTEVI ZA PLAČILO IN SE IZRECNO ZAHTEVAJO V SPODNJEM BESEDILU: </w:t>
      </w:r>
      <w:r w:rsidRPr="009D7266">
        <w:rPr>
          <w:rFonts w:eastAsia="Times New Roman" w:cstheme="minorHAnsi"/>
          <w:sz w:val="24"/>
          <w:szCs w:val="24"/>
          <w:lang w:eastAsia="ar-SA"/>
        </w:rPr>
        <w:t>nobena</w:t>
      </w:r>
    </w:p>
    <w:p w14:paraId="002F57EB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34C8579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JEZIK V ZAHTEVANIH LISTINAH: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slovenski</w:t>
      </w:r>
    </w:p>
    <w:p w14:paraId="19A94828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E41D63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OBLIKA PREDLOŽITVE: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v papirni obliki s priporočeno pošto ali katerokoli obliko hitre pošte ali osebno ali v elektronski obliki po SWIFT sistemu na naslov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(navede se SWIFT naslova garanta)</w:t>
      </w:r>
    </w:p>
    <w:p w14:paraId="0EC2B6F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EF31A05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KRAJ PREDLOŽITVE: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(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garant vpiše naslov podružnice, kjer se opravi predložitev papirnih listin, ali elektronski naslov za predložitev v elektronski obliki, kot na primer garantov SWIFT naslov)</w:t>
      </w:r>
    </w:p>
    <w:p w14:paraId="2F3A134D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2033083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Ne glede na naslov podružnice, ki jo je vpisal garant, se predložitev papirnih listin lahko opravi v katerikoli podružnici garanta na območju Republike Slovenije. </w:t>
      </w:r>
    </w:p>
    <w:p w14:paraId="2F68ECA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74AAA9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DATUM VELJAVNOSTI: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datum zapadlosti garancije)</w:t>
      </w:r>
    </w:p>
    <w:p w14:paraId="367E3A7E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396C7F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STRANKA, KI JE DOLŽNA PLAČATI STROŠKE: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naročnika garancije, tj. v postopku javnega naročanja izbranega ponudnika)</w:t>
      </w:r>
    </w:p>
    <w:p w14:paraId="6A833B6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478AE058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</w:t>
      </w:r>
      <w:r w:rsidRPr="009D7266">
        <w:rPr>
          <w:rFonts w:eastAsia="Times New Roman" w:cstheme="minorHAnsi"/>
          <w:sz w:val="24"/>
          <w:szCs w:val="24"/>
          <w:lang w:eastAsia="ar-SA"/>
        </w:rPr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CD6876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42D3E33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Katerokoli zahtevo za plačilo po tem zavarovanju moramo prejeti na datum veljavnosti zavarovanja ali pred njim v zgoraj navedenem kraju predložitve.</w:t>
      </w:r>
    </w:p>
    <w:p w14:paraId="76B8015E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C1960FF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Morebitne spore v zvezi s tem zavarovanjem rešuje stvarno pristojno sodišče po slovenskem pravu.</w:t>
      </w:r>
    </w:p>
    <w:p w14:paraId="44AAD534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8C1F911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Za to zavarovanje veljajo Enotna pravila za garancije na poziv (EPGP) revizija iz leta 2010, izdana pri MTZ pod št. 758.</w:t>
      </w:r>
    </w:p>
    <w:p w14:paraId="747CDE75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56F342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 xml:space="preserve">   </w:t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>garant</w:t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>(žig in podpis)</w:t>
      </w:r>
    </w:p>
    <w:p w14:paraId="46317DFC" w14:textId="77777777" w:rsidR="00426B2A" w:rsidRPr="009D7266" w:rsidRDefault="00426B2A">
      <w:pPr>
        <w:rPr>
          <w:rFonts w:cstheme="minorHAnsi"/>
        </w:rPr>
      </w:pPr>
    </w:p>
    <w:sectPr w:rsidR="00426B2A" w:rsidRPr="009D72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69" w:right="1417" w:bottom="1693" w:left="1417" w:header="993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31E58" w14:textId="77777777" w:rsidR="00000000" w:rsidRDefault="009D7266">
      <w:pPr>
        <w:spacing w:after="0" w:line="240" w:lineRule="auto"/>
      </w:pPr>
      <w:r>
        <w:separator/>
      </w:r>
    </w:p>
  </w:endnote>
  <w:endnote w:type="continuationSeparator" w:id="0">
    <w:p w14:paraId="3B20D264" w14:textId="77777777" w:rsidR="00000000" w:rsidRDefault="009D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3C7F" w14:textId="77777777" w:rsidR="00B972B6" w:rsidRDefault="009D726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16F9" w14:textId="77777777" w:rsidR="00B972B6" w:rsidRDefault="009D726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9662" w14:textId="77777777" w:rsidR="00B972B6" w:rsidRDefault="009D72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0C14" w14:textId="77777777" w:rsidR="00000000" w:rsidRDefault="009D7266">
      <w:pPr>
        <w:spacing w:after="0" w:line="240" w:lineRule="auto"/>
      </w:pPr>
      <w:r>
        <w:separator/>
      </w:r>
    </w:p>
  </w:footnote>
  <w:footnote w:type="continuationSeparator" w:id="0">
    <w:p w14:paraId="37281772" w14:textId="77777777" w:rsidR="00000000" w:rsidRDefault="009D7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09A1" w14:textId="77777777" w:rsidR="00B972B6" w:rsidRDefault="009D726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A73" w14:textId="37EB31AE" w:rsidR="00AB1112" w:rsidRPr="009D7266" w:rsidRDefault="00F77A3C">
    <w:pPr>
      <w:pStyle w:val="Glava"/>
      <w:rPr>
        <w:rFonts w:asciiTheme="minorHAnsi" w:hAnsiTheme="minorHAnsi" w:cstheme="minorHAnsi"/>
        <w:sz w:val="20"/>
        <w:szCs w:val="20"/>
      </w:rPr>
    </w:pP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         </w:t>
    </w:r>
    <w:r w:rsidR="009D7266">
      <w:rPr>
        <w:rFonts w:asciiTheme="minorHAnsi" w:hAnsiTheme="minorHAnsi" w:cstheme="minorHAnsi"/>
        <w:sz w:val="20"/>
        <w:szCs w:val="20"/>
        <w:lang w:eastAsia="sl-SI"/>
      </w:rPr>
      <w:t xml:space="preserve">                                                          </w:t>
    </w: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Obrazec »Vzorec zavarovanja za dobro izvedbo pogodbenih obveznosti 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BB66" w14:textId="77777777" w:rsidR="00B972B6" w:rsidRDefault="009D726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3C"/>
    <w:rsid w:val="00426B2A"/>
    <w:rsid w:val="009D7266"/>
    <w:rsid w:val="00F7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025B"/>
  <w15:chartTrackingRefBased/>
  <w15:docId w15:val="{D70F2EB8-F3F3-4599-95FF-C889F811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lavaZnak">
    <w:name w:val="Glava Znak"/>
    <w:basedOn w:val="Privzetapisavaodstavka"/>
    <w:link w:val="Glava"/>
    <w:uiPriority w:val="99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gaZnak">
    <w:name w:val="Noga Znak"/>
    <w:basedOn w:val="Privzetapisavaodstavka"/>
    <w:link w:val="Noga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Andrej Kovač</cp:lastModifiedBy>
  <cp:revision>2</cp:revision>
  <dcterms:created xsi:type="dcterms:W3CDTF">2020-02-13T11:20:00Z</dcterms:created>
  <dcterms:modified xsi:type="dcterms:W3CDTF">2022-10-27T11:26:00Z</dcterms:modified>
</cp:coreProperties>
</file>